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2E87" w:rsidRPr="00712E87" w:rsidRDefault="000924BE" w:rsidP="00C934B7">
      <w:pPr>
        <w:spacing w:after="0" w:line="240" w:lineRule="auto"/>
        <w:jc w:val="center"/>
        <w:outlineLvl w:val="0"/>
        <w:rPr>
          <w:rFonts w:cs="Arial"/>
          <w:b/>
          <w:sz w:val="24"/>
          <w:szCs w:val="24"/>
        </w:rPr>
      </w:pPr>
      <w:bookmarkStart w:id="0" w:name="_GoBack"/>
      <w:bookmarkEnd w:id="0"/>
      <w:r w:rsidRPr="00712E87">
        <w:rPr>
          <w:rFonts w:cs="Arial"/>
          <w:b/>
          <w:sz w:val="24"/>
          <w:szCs w:val="24"/>
        </w:rPr>
        <w:t>Příloha č.</w:t>
      </w:r>
      <w:r w:rsidR="00220645" w:rsidRPr="00712E87">
        <w:rPr>
          <w:rFonts w:cs="Arial"/>
          <w:b/>
          <w:sz w:val="24"/>
          <w:szCs w:val="24"/>
        </w:rPr>
        <w:t xml:space="preserve"> </w:t>
      </w:r>
      <w:r w:rsidR="00725E26">
        <w:rPr>
          <w:rFonts w:cs="Arial"/>
          <w:b/>
          <w:sz w:val="24"/>
          <w:szCs w:val="24"/>
        </w:rPr>
        <w:t>2</w:t>
      </w:r>
      <w:r w:rsidR="00712E87" w:rsidRPr="00712E87">
        <w:rPr>
          <w:rFonts w:cs="Arial"/>
          <w:b/>
          <w:sz w:val="24"/>
          <w:szCs w:val="24"/>
        </w:rPr>
        <w:t xml:space="preserve"> </w:t>
      </w:r>
      <w:r w:rsidR="00461247">
        <w:rPr>
          <w:rFonts w:cs="Arial"/>
          <w:b/>
          <w:sz w:val="24"/>
          <w:szCs w:val="24"/>
        </w:rPr>
        <w:t>smlouv</w:t>
      </w:r>
      <w:r w:rsidR="00A32483">
        <w:rPr>
          <w:rFonts w:cs="Arial"/>
          <w:b/>
          <w:sz w:val="24"/>
          <w:szCs w:val="24"/>
        </w:rPr>
        <w:t>y</w:t>
      </w:r>
      <w:r w:rsidR="00461247">
        <w:rPr>
          <w:rFonts w:cs="Arial"/>
          <w:b/>
          <w:sz w:val="24"/>
          <w:szCs w:val="24"/>
        </w:rPr>
        <w:t xml:space="preserve"> o poskytování služeb</w:t>
      </w:r>
      <w:r w:rsidRPr="00712E87">
        <w:rPr>
          <w:rFonts w:cs="Arial"/>
          <w:b/>
          <w:sz w:val="24"/>
          <w:szCs w:val="24"/>
        </w:rPr>
        <w:t xml:space="preserve">: </w:t>
      </w:r>
      <w:r w:rsidR="009A3F49">
        <w:rPr>
          <w:rFonts w:cs="Arial"/>
          <w:b/>
          <w:sz w:val="24"/>
          <w:szCs w:val="24"/>
        </w:rPr>
        <w:t>Technická specifikace</w:t>
      </w:r>
    </w:p>
    <w:p w:rsidR="000924BE" w:rsidRPr="00246CF0" w:rsidRDefault="000924BE" w:rsidP="000924BE">
      <w:pPr>
        <w:spacing w:after="0" w:line="240" w:lineRule="auto"/>
        <w:jc w:val="both"/>
        <w:rPr>
          <w:rFonts w:cs="Arial"/>
          <w:b/>
          <w:highlight w:val="yellow"/>
        </w:rPr>
      </w:pPr>
    </w:p>
    <w:p w:rsidR="002A22C4" w:rsidRPr="00C03A32" w:rsidRDefault="00142E0D" w:rsidP="00055476">
      <w:pPr>
        <w:numPr>
          <w:ilvl w:val="0"/>
          <w:numId w:val="14"/>
        </w:numPr>
        <w:spacing w:after="120" w:line="240" w:lineRule="auto"/>
        <w:jc w:val="both"/>
        <w:rPr>
          <w:rFonts w:cs="LiberationSans"/>
          <w:sz w:val="20"/>
          <w:szCs w:val="20"/>
        </w:rPr>
      </w:pPr>
      <w:r w:rsidRPr="00C03A32">
        <w:rPr>
          <w:rFonts w:cs="LiberationSans"/>
          <w:sz w:val="20"/>
          <w:szCs w:val="20"/>
        </w:rPr>
        <w:t xml:space="preserve">Poskytovatel </w:t>
      </w:r>
      <w:r w:rsidR="00C77C33" w:rsidRPr="00C03A32">
        <w:rPr>
          <w:rFonts w:cs="LiberationSans"/>
          <w:sz w:val="20"/>
          <w:szCs w:val="20"/>
        </w:rPr>
        <w:t xml:space="preserve">poskytne </w:t>
      </w:r>
      <w:r w:rsidR="00312B2A" w:rsidRPr="00C03A32">
        <w:rPr>
          <w:rFonts w:cs="LiberationSans"/>
          <w:sz w:val="20"/>
          <w:szCs w:val="20"/>
        </w:rPr>
        <w:t>o</w:t>
      </w:r>
      <w:r w:rsidR="00C77C33" w:rsidRPr="00C03A32">
        <w:rPr>
          <w:rFonts w:cs="LiberationSans"/>
          <w:sz w:val="20"/>
          <w:szCs w:val="20"/>
        </w:rPr>
        <w:t>bjednatel</w:t>
      </w:r>
      <w:r w:rsidR="008348D7" w:rsidRPr="00C03A32">
        <w:rPr>
          <w:rFonts w:cs="LiberationSans"/>
          <w:sz w:val="20"/>
          <w:szCs w:val="20"/>
        </w:rPr>
        <w:t>ům</w:t>
      </w:r>
      <w:r w:rsidR="00C77C33" w:rsidRPr="00C03A32">
        <w:rPr>
          <w:rFonts w:cs="LiberationSans"/>
          <w:sz w:val="20"/>
          <w:szCs w:val="20"/>
        </w:rPr>
        <w:t xml:space="preserve"> do užívání</w:t>
      </w:r>
      <w:r w:rsidR="00312B2A" w:rsidRPr="00C03A32">
        <w:rPr>
          <w:rFonts w:cs="LiberationSans"/>
          <w:sz w:val="20"/>
          <w:szCs w:val="20"/>
        </w:rPr>
        <w:t xml:space="preserve"> nová zařízení </w:t>
      </w:r>
      <w:r w:rsidR="0027417B" w:rsidRPr="00C03A32">
        <w:rPr>
          <w:rFonts w:cs="LiberationSans"/>
          <w:sz w:val="20"/>
          <w:szCs w:val="20"/>
        </w:rPr>
        <w:t xml:space="preserve">v kategorii a umístění </w:t>
      </w:r>
      <w:r w:rsidR="00312B2A" w:rsidRPr="00C03A32">
        <w:rPr>
          <w:rFonts w:cs="LiberationSans"/>
          <w:sz w:val="20"/>
          <w:szCs w:val="20"/>
        </w:rPr>
        <w:t xml:space="preserve">dle přílohy č. 3 Přehled požadavků a umístění a dle přílohy č. 4 Katalogové listy. </w:t>
      </w:r>
      <w:r w:rsidR="002A22C4" w:rsidRPr="00C03A32">
        <w:rPr>
          <w:rFonts w:cs="LiberationSans"/>
          <w:sz w:val="20"/>
          <w:szCs w:val="20"/>
        </w:rPr>
        <w:t>Objednatel</w:t>
      </w:r>
      <w:r w:rsidR="008348D7" w:rsidRPr="00C03A32">
        <w:rPr>
          <w:rFonts w:cs="LiberationSans"/>
          <w:sz w:val="20"/>
          <w:szCs w:val="20"/>
        </w:rPr>
        <w:t>é</w:t>
      </w:r>
      <w:r w:rsidR="002A22C4" w:rsidRPr="00C03A32">
        <w:rPr>
          <w:rFonts w:cs="LiberationSans"/>
          <w:sz w:val="20"/>
          <w:szCs w:val="20"/>
        </w:rPr>
        <w:t xml:space="preserve"> požaduj</w:t>
      </w:r>
      <w:r w:rsidR="008348D7" w:rsidRPr="00C03A32">
        <w:rPr>
          <w:rFonts w:cs="LiberationSans"/>
          <w:sz w:val="20"/>
          <w:szCs w:val="20"/>
        </w:rPr>
        <w:t>í</w:t>
      </w:r>
      <w:r w:rsidR="002A22C4" w:rsidRPr="00C03A32">
        <w:rPr>
          <w:rFonts w:cs="LiberationSans"/>
          <w:sz w:val="20"/>
          <w:szCs w:val="20"/>
        </w:rPr>
        <w:t xml:space="preserve"> dodat ke každému typu zařízení návod k obsluze. Dále </w:t>
      </w:r>
      <w:r w:rsidR="00D8264C" w:rsidRPr="00C03A32">
        <w:rPr>
          <w:rFonts w:cs="LiberationSans"/>
          <w:sz w:val="20"/>
          <w:szCs w:val="20"/>
        </w:rPr>
        <w:t>o</w:t>
      </w:r>
      <w:r w:rsidR="002A22C4" w:rsidRPr="00C03A32">
        <w:rPr>
          <w:rFonts w:cs="LiberationSans"/>
          <w:sz w:val="20"/>
          <w:szCs w:val="20"/>
        </w:rPr>
        <w:t>bjednatel</w:t>
      </w:r>
      <w:r w:rsidR="008348D7" w:rsidRPr="00C03A32">
        <w:rPr>
          <w:rFonts w:cs="LiberationSans"/>
          <w:sz w:val="20"/>
          <w:szCs w:val="20"/>
        </w:rPr>
        <w:t>é</w:t>
      </w:r>
      <w:r w:rsidR="002A22C4" w:rsidRPr="00C03A32">
        <w:rPr>
          <w:rFonts w:cs="LiberationSans"/>
          <w:sz w:val="20"/>
          <w:szCs w:val="20"/>
        </w:rPr>
        <w:t xml:space="preserve"> </w:t>
      </w:r>
      <w:r w:rsidR="008348D7" w:rsidRPr="00C03A32">
        <w:rPr>
          <w:rFonts w:cs="LiberationSans"/>
          <w:sz w:val="20"/>
          <w:szCs w:val="20"/>
        </w:rPr>
        <w:t xml:space="preserve">požadují </w:t>
      </w:r>
      <w:r w:rsidR="002A22C4" w:rsidRPr="00C03A32">
        <w:rPr>
          <w:rFonts w:cs="LiberationSans"/>
          <w:sz w:val="20"/>
          <w:szCs w:val="20"/>
        </w:rPr>
        <w:t xml:space="preserve">dodat ke každému dodanému kusu zařízení zjednodušený návod maximálně ve formátu A3, který bude umístěn v bezprostřední blízkosti každého instalovaného zařízení. Návody </w:t>
      </w:r>
      <w:r w:rsidR="00553889" w:rsidRPr="00C03A32">
        <w:rPr>
          <w:rFonts w:cs="LiberationSans"/>
          <w:sz w:val="20"/>
          <w:szCs w:val="20"/>
        </w:rPr>
        <w:t>budou zpracovány</w:t>
      </w:r>
      <w:r w:rsidR="002A22C4" w:rsidRPr="00C03A32">
        <w:rPr>
          <w:rFonts w:cs="LiberationSans"/>
          <w:sz w:val="20"/>
          <w:szCs w:val="20"/>
        </w:rPr>
        <w:t xml:space="preserve"> v českém jazyce.</w:t>
      </w:r>
      <w:r w:rsidR="00C24B4B" w:rsidRPr="00C03A32">
        <w:rPr>
          <w:rFonts w:cs="LiberationSans"/>
          <w:sz w:val="20"/>
          <w:szCs w:val="20"/>
        </w:rPr>
        <w:t xml:space="preserve"> Všechna dodaná zařízení budou mít certifikát </w:t>
      </w:r>
      <w:r w:rsidR="00DA6ACD" w:rsidRPr="00C03A32">
        <w:rPr>
          <w:rFonts w:cs="LiberationSans"/>
          <w:sz w:val="20"/>
          <w:szCs w:val="20"/>
        </w:rPr>
        <w:t xml:space="preserve">o splnění pravidel energetické účinnosti </w:t>
      </w:r>
      <w:r w:rsidR="007E2DD0" w:rsidRPr="00C03A32">
        <w:rPr>
          <w:rFonts w:cs="LiberationSans"/>
          <w:sz w:val="20"/>
          <w:szCs w:val="20"/>
        </w:rPr>
        <w:t xml:space="preserve">přinejmenším rovnocenné požadavkům značky </w:t>
      </w:r>
      <w:proofErr w:type="spellStart"/>
      <w:r w:rsidR="007E2DD0" w:rsidRPr="00C03A32">
        <w:rPr>
          <w:rFonts w:cs="LiberationSans"/>
          <w:sz w:val="20"/>
          <w:szCs w:val="20"/>
        </w:rPr>
        <w:t>Energy</w:t>
      </w:r>
      <w:proofErr w:type="spellEnd"/>
      <w:r w:rsidR="007E2DD0" w:rsidRPr="00C03A32">
        <w:rPr>
          <w:rFonts w:cs="LiberationSans"/>
          <w:sz w:val="20"/>
          <w:szCs w:val="20"/>
        </w:rPr>
        <w:t xml:space="preserve"> Star v.2.0.</w:t>
      </w:r>
    </w:p>
    <w:p w:rsidR="006C1808" w:rsidRPr="002C17EB" w:rsidRDefault="006C1808" w:rsidP="002703A2">
      <w:pPr>
        <w:numPr>
          <w:ilvl w:val="0"/>
          <w:numId w:val="14"/>
        </w:numPr>
        <w:spacing w:after="120" w:line="240" w:lineRule="atLeast"/>
        <w:jc w:val="both"/>
        <w:rPr>
          <w:sz w:val="20"/>
          <w:szCs w:val="20"/>
        </w:rPr>
      </w:pPr>
      <w:r w:rsidRPr="002C17EB">
        <w:rPr>
          <w:sz w:val="20"/>
          <w:szCs w:val="20"/>
        </w:rPr>
        <w:t xml:space="preserve">Fakturace bude probíhat vždy za uplynulé fakturační období (kalendářní měsíc) na každého z objednatelů zvlášť (příloha č. 1 Okruh zadavatelů) dle jím odebraných služeb za ceny uvedené v příloze č. 5 Ceník. Způsob platby se bude skládat z měsíční ceny nájmu a ceny za </w:t>
      </w:r>
      <w:r w:rsidR="00100209">
        <w:rPr>
          <w:sz w:val="20"/>
          <w:szCs w:val="20"/>
        </w:rPr>
        <w:t xml:space="preserve">černobílý / barevný výstup, tj. za </w:t>
      </w:r>
      <w:r w:rsidRPr="002C17EB">
        <w:rPr>
          <w:sz w:val="20"/>
          <w:szCs w:val="20"/>
        </w:rPr>
        <w:t>vytisknutou / zkopírovanou stránku černobíle / barevně (A3 se vypočte jako 2 strany A4, oboustranný tisk bude započítán jako tisk na 2 strany, tzn. oboustranný tisk na A3 = 4 strany A4)</w:t>
      </w:r>
      <w:r w:rsidR="00100209">
        <w:rPr>
          <w:sz w:val="20"/>
          <w:szCs w:val="20"/>
        </w:rPr>
        <w:t xml:space="preserve"> bez ohledu na pokrytí tonerem</w:t>
      </w:r>
      <w:r w:rsidRPr="002C17EB">
        <w:rPr>
          <w:sz w:val="20"/>
          <w:szCs w:val="20"/>
        </w:rPr>
        <w:t xml:space="preserve">. V těchto cenách jsou započítány dodávky a instalace požadovaných zařízení dle přílohy č. 3 Přehled požadavků a umístění, dále i veškeré další náklady na tonery a jejich </w:t>
      </w:r>
      <w:r w:rsidR="00A62B02" w:rsidRPr="002C17EB">
        <w:rPr>
          <w:sz w:val="20"/>
          <w:szCs w:val="20"/>
        </w:rPr>
        <w:t xml:space="preserve">včasnou </w:t>
      </w:r>
      <w:r w:rsidRPr="002C17EB">
        <w:rPr>
          <w:sz w:val="20"/>
          <w:szCs w:val="20"/>
        </w:rPr>
        <w:t>distribuci na adresu objednatel</w:t>
      </w:r>
      <w:r w:rsidR="008348D7">
        <w:rPr>
          <w:sz w:val="20"/>
          <w:szCs w:val="20"/>
        </w:rPr>
        <w:t>ů</w:t>
      </w:r>
      <w:r w:rsidR="00867361">
        <w:rPr>
          <w:sz w:val="20"/>
          <w:szCs w:val="20"/>
        </w:rPr>
        <w:t xml:space="preserve"> včetně příp. dopravného a balného</w:t>
      </w:r>
      <w:r w:rsidRPr="002C17EB">
        <w:rPr>
          <w:sz w:val="20"/>
          <w:szCs w:val="20"/>
        </w:rPr>
        <w:t>, na servis, na spotřební materiál i na školení obsluhy tak, aby nedošl</w:t>
      </w:r>
      <w:r w:rsidR="00A62B02" w:rsidRPr="002C17EB">
        <w:rPr>
          <w:sz w:val="20"/>
          <w:szCs w:val="20"/>
        </w:rPr>
        <w:t>o k výpadku užívání zařízení.</w:t>
      </w:r>
    </w:p>
    <w:p w:rsidR="006C1808" w:rsidRPr="002C17EB" w:rsidRDefault="006C1808" w:rsidP="002703A2">
      <w:pPr>
        <w:numPr>
          <w:ilvl w:val="0"/>
          <w:numId w:val="14"/>
        </w:numPr>
        <w:spacing w:after="120" w:line="240" w:lineRule="auto"/>
        <w:jc w:val="both"/>
        <w:rPr>
          <w:rFonts w:cs="LiberationSans"/>
          <w:sz w:val="20"/>
          <w:szCs w:val="20"/>
        </w:rPr>
      </w:pPr>
      <w:r w:rsidRPr="002C17EB">
        <w:rPr>
          <w:rFonts w:cs="LiberationSans"/>
          <w:sz w:val="20"/>
          <w:szCs w:val="20"/>
        </w:rPr>
        <w:t xml:space="preserve">U </w:t>
      </w:r>
      <w:r w:rsidR="00EC3523" w:rsidRPr="002C17EB">
        <w:rPr>
          <w:sz w:val="20"/>
          <w:szCs w:val="20"/>
        </w:rPr>
        <w:t>zařízení</w:t>
      </w:r>
      <w:r w:rsidR="005F6A9C">
        <w:rPr>
          <w:sz w:val="20"/>
          <w:szCs w:val="20"/>
        </w:rPr>
        <w:t>,</w:t>
      </w:r>
      <w:r w:rsidRPr="002C17EB">
        <w:rPr>
          <w:rFonts w:cs="LiberationSans"/>
          <w:sz w:val="20"/>
          <w:szCs w:val="20"/>
        </w:rPr>
        <w:t xml:space="preserve"> kde objednatel</w:t>
      </w:r>
      <w:r w:rsidR="008348D7">
        <w:rPr>
          <w:rFonts w:cs="LiberationSans"/>
          <w:sz w:val="20"/>
          <w:szCs w:val="20"/>
        </w:rPr>
        <w:t>é</w:t>
      </w:r>
      <w:r w:rsidRPr="002C17EB">
        <w:rPr>
          <w:rFonts w:cs="LiberationSans"/>
          <w:sz w:val="20"/>
          <w:szCs w:val="20"/>
        </w:rPr>
        <w:t xml:space="preserve"> požaduj</w:t>
      </w:r>
      <w:r w:rsidR="002703A2">
        <w:rPr>
          <w:rFonts w:cs="LiberationSans"/>
          <w:sz w:val="20"/>
          <w:szCs w:val="20"/>
        </w:rPr>
        <w:t>í</w:t>
      </w:r>
      <w:r w:rsidRPr="002C17EB">
        <w:rPr>
          <w:rFonts w:cs="LiberationSans"/>
          <w:sz w:val="20"/>
          <w:szCs w:val="20"/>
        </w:rPr>
        <w:t xml:space="preserve"> jednoznačnou identifikaci uživatelů při tisku pinem, čipem nebo kartou, </w:t>
      </w:r>
      <w:r w:rsidR="00142E0D">
        <w:rPr>
          <w:rFonts w:cs="LiberationSans"/>
          <w:sz w:val="20"/>
          <w:szCs w:val="20"/>
        </w:rPr>
        <w:t>poskytovatel</w:t>
      </w:r>
      <w:r w:rsidR="00142E0D" w:rsidRPr="002C17EB">
        <w:rPr>
          <w:rFonts w:cs="LiberationSans"/>
          <w:sz w:val="20"/>
          <w:szCs w:val="20"/>
        </w:rPr>
        <w:t xml:space="preserve"> </w:t>
      </w:r>
      <w:r w:rsidRPr="002C17EB">
        <w:rPr>
          <w:rFonts w:cs="LiberationSans"/>
          <w:sz w:val="20"/>
          <w:szCs w:val="20"/>
        </w:rPr>
        <w:t>poskytne objednatel</w:t>
      </w:r>
      <w:r w:rsidR="008348D7">
        <w:rPr>
          <w:rFonts w:cs="LiberationSans"/>
          <w:sz w:val="20"/>
          <w:szCs w:val="20"/>
        </w:rPr>
        <w:t>ům</w:t>
      </w:r>
      <w:r w:rsidRPr="002C17EB">
        <w:rPr>
          <w:rFonts w:cs="LiberationSans"/>
          <w:sz w:val="20"/>
          <w:szCs w:val="20"/>
        </w:rPr>
        <w:t xml:space="preserve"> do užívání identifikační terminály</w:t>
      </w:r>
      <w:r w:rsidR="00A62B02" w:rsidRPr="002C17EB">
        <w:rPr>
          <w:rFonts w:cs="LiberationSans"/>
          <w:sz w:val="20"/>
          <w:szCs w:val="20"/>
        </w:rPr>
        <w:t>, které musí být schopny provozu, spolu s multifunkčním zařízením, na jedné ethernet zásuvce.</w:t>
      </w:r>
      <w:r w:rsidR="0081184C">
        <w:rPr>
          <w:rFonts w:cs="LiberationSans"/>
          <w:sz w:val="20"/>
          <w:szCs w:val="20"/>
        </w:rPr>
        <w:t xml:space="preserve"> U některých zařízení je dle přílohy č. 3 vyžadována kompatibilita s tiskovým systémem objednatel</w:t>
      </w:r>
      <w:r w:rsidR="008348D7">
        <w:rPr>
          <w:rFonts w:cs="LiberationSans"/>
          <w:sz w:val="20"/>
          <w:szCs w:val="20"/>
        </w:rPr>
        <w:t>ů</w:t>
      </w:r>
      <w:r w:rsidR="0081184C">
        <w:rPr>
          <w:rFonts w:cs="LiberationSans"/>
          <w:sz w:val="20"/>
          <w:szCs w:val="20"/>
        </w:rPr>
        <w:t xml:space="preserve"> – </w:t>
      </w:r>
      <w:proofErr w:type="spellStart"/>
      <w:r w:rsidR="0081184C" w:rsidRPr="00C03A32">
        <w:rPr>
          <w:rFonts w:cs="LiberationSans"/>
          <w:sz w:val="20"/>
          <w:szCs w:val="20"/>
        </w:rPr>
        <w:t>SafeQ</w:t>
      </w:r>
      <w:proofErr w:type="spellEnd"/>
      <w:r w:rsidR="00BE3C0E" w:rsidRPr="00C03A32">
        <w:rPr>
          <w:rFonts w:cs="LiberationSans"/>
          <w:sz w:val="20"/>
          <w:szCs w:val="20"/>
        </w:rPr>
        <w:t>.</w:t>
      </w:r>
      <w:r w:rsidR="00BE3C0E">
        <w:rPr>
          <w:rFonts w:cs="LiberationSans"/>
          <w:sz w:val="20"/>
          <w:szCs w:val="20"/>
        </w:rPr>
        <w:t xml:space="preserve"> Dále je v této příloze uveden případný požadavek na finišer (děrování a sešívání)</w:t>
      </w:r>
      <w:r w:rsidR="001A46DC">
        <w:rPr>
          <w:rFonts w:cs="LiberationSans"/>
          <w:sz w:val="20"/>
          <w:szCs w:val="20"/>
        </w:rPr>
        <w:t xml:space="preserve">, </w:t>
      </w:r>
      <w:proofErr w:type="spellStart"/>
      <w:r w:rsidR="001A46DC">
        <w:rPr>
          <w:rFonts w:cs="LiberationSans"/>
          <w:sz w:val="20"/>
          <w:szCs w:val="20"/>
        </w:rPr>
        <w:t>brožovací</w:t>
      </w:r>
      <w:proofErr w:type="spellEnd"/>
      <w:r w:rsidR="001A46DC">
        <w:rPr>
          <w:rFonts w:cs="LiberationSans"/>
          <w:sz w:val="20"/>
          <w:szCs w:val="20"/>
        </w:rPr>
        <w:t xml:space="preserve"> finišer (děrování, sešívání, sedlová vazba)</w:t>
      </w:r>
      <w:r w:rsidR="00F9278E">
        <w:rPr>
          <w:rFonts w:cs="LiberationSans"/>
          <w:sz w:val="20"/>
          <w:szCs w:val="20"/>
        </w:rPr>
        <w:t xml:space="preserve"> nebo zámek zásobníků.</w:t>
      </w:r>
    </w:p>
    <w:p w:rsidR="006C1808" w:rsidRPr="002C17EB" w:rsidRDefault="00142E0D" w:rsidP="002703A2">
      <w:pPr>
        <w:numPr>
          <w:ilvl w:val="0"/>
          <w:numId w:val="14"/>
        </w:numPr>
        <w:spacing w:after="120" w:line="240" w:lineRule="auto"/>
        <w:jc w:val="both"/>
        <w:rPr>
          <w:rFonts w:cs="LiberationSans"/>
          <w:sz w:val="20"/>
          <w:szCs w:val="20"/>
        </w:rPr>
      </w:pPr>
      <w:r>
        <w:rPr>
          <w:sz w:val="20"/>
          <w:szCs w:val="20"/>
        </w:rPr>
        <w:t>Poskytovatel</w:t>
      </w:r>
      <w:r w:rsidRPr="002C17EB">
        <w:rPr>
          <w:sz w:val="20"/>
          <w:szCs w:val="20"/>
        </w:rPr>
        <w:t xml:space="preserve"> </w:t>
      </w:r>
      <w:r w:rsidR="006C1808" w:rsidRPr="002C17EB">
        <w:rPr>
          <w:sz w:val="20"/>
          <w:szCs w:val="20"/>
        </w:rPr>
        <w:t xml:space="preserve">zajistí </w:t>
      </w:r>
      <w:r w:rsidR="0069746F">
        <w:rPr>
          <w:sz w:val="20"/>
          <w:szCs w:val="20"/>
        </w:rPr>
        <w:t xml:space="preserve">možnost </w:t>
      </w:r>
      <w:r w:rsidR="006C1808" w:rsidRPr="002C17EB">
        <w:rPr>
          <w:sz w:val="20"/>
          <w:szCs w:val="20"/>
        </w:rPr>
        <w:t>„</w:t>
      </w:r>
      <w:r w:rsidR="0069746F" w:rsidRPr="002C17EB">
        <w:rPr>
          <w:sz w:val="20"/>
          <w:szCs w:val="20"/>
        </w:rPr>
        <w:t>zabezpečen</w:t>
      </w:r>
      <w:r w:rsidR="0069746F">
        <w:rPr>
          <w:sz w:val="20"/>
          <w:szCs w:val="20"/>
        </w:rPr>
        <w:t>ého</w:t>
      </w:r>
      <w:r w:rsidR="0069746F" w:rsidRPr="002C17EB">
        <w:rPr>
          <w:sz w:val="20"/>
          <w:szCs w:val="20"/>
        </w:rPr>
        <w:t xml:space="preserve"> </w:t>
      </w:r>
      <w:r w:rsidR="006C1808" w:rsidRPr="002C17EB">
        <w:rPr>
          <w:sz w:val="20"/>
          <w:szCs w:val="20"/>
        </w:rPr>
        <w:t>tisk</w:t>
      </w:r>
      <w:r w:rsidR="0069746F">
        <w:rPr>
          <w:sz w:val="20"/>
          <w:szCs w:val="20"/>
        </w:rPr>
        <w:t>u</w:t>
      </w:r>
      <w:r w:rsidR="006C1808" w:rsidRPr="002C17EB">
        <w:rPr>
          <w:sz w:val="20"/>
          <w:szCs w:val="20"/>
        </w:rPr>
        <w:t>“ na multifunkční síťová zařízení kategorie MFZ3 – MFZ6, tzn. při tisku uživatele na takovou konkrétní síťovou tiskárnu dojde na této tiskárně k tisku až po přihlášení uživatele (pinem, čipem nebo kartou). Přes terminál bude možné tiskovou úlohu smazat. Komunikace terminálu bude v češtině a dojde k automatickému odhlášení uživatele při nečinnosti.</w:t>
      </w:r>
    </w:p>
    <w:p w:rsidR="0030029F" w:rsidRPr="002C17EB" w:rsidRDefault="00142E0D" w:rsidP="002703A2">
      <w:pPr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jc w:val="both"/>
        <w:rPr>
          <w:rFonts w:cs="LiberationSans"/>
          <w:sz w:val="20"/>
          <w:szCs w:val="20"/>
        </w:rPr>
      </w:pPr>
      <w:r>
        <w:rPr>
          <w:rFonts w:cs="LiberationSans"/>
          <w:sz w:val="20"/>
          <w:szCs w:val="20"/>
        </w:rPr>
        <w:t>Poskytovatel</w:t>
      </w:r>
      <w:r w:rsidRPr="002C17EB">
        <w:rPr>
          <w:rFonts w:cs="LiberationSans"/>
          <w:sz w:val="20"/>
          <w:szCs w:val="20"/>
        </w:rPr>
        <w:t xml:space="preserve"> </w:t>
      </w:r>
      <w:r w:rsidR="00331CAB" w:rsidRPr="002C17EB">
        <w:rPr>
          <w:rFonts w:cs="LiberationSans"/>
          <w:sz w:val="20"/>
          <w:szCs w:val="20"/>
        </w:rPr>
        <w:t xml:space="preserve">zajistí </w:t>
      </w:r>
      <w:r w:rsidR="0030029F" w:rsidRPr="002C17EB">
        <w:rPr>
          <w:rFonts w:cs="LiberationSans"/>
          <w:sz w:val="20"/>
          <w:szCs w:val="20"/>
        </w:rPr>
        <w:t>odečty realizovaných tisků / kopií na jednotlivých zařízeních tak, aby mohl řádně fakturovat za realizované služby dle odstavce 2. Tam kde je požadovaná identifikace jednotlivých uživatelů musí mít objednatel</w:t>
      </w:r>
      <w:r w:rsidR="008348D7">
        <w:rPr>
          <w:rFonts w:cs="LiberationSans"/>
          <w:sz w:val="20"/>
          <w:szCs w:val="20"/>
        </w:rPr>
        <w:t>é</w:t>
      </w:r>
      <w:r w:rsidR="0030029F" w:rsidRPr="002C17EB">
        <w:rPr>
          <w:rFonts w:cs="LiberationSans"/>
          <w:sz w:val="20"/>
          <w:szCs w:val="20"/>
        </w:rPr>
        <w:t xml:space="preserve"> možnost zjistit tyto údaje na jednotlivé uživatele minimálně vždy za uplynulý měsíc. Data za všechny objednatele a jejich zařízení je </w:t>
      </w:r>
      <w:r>
        <w:rPr>
          <w:rFonts w:cs="LiberationSans"/>
          <w:sz w:val="20"/>
          <w:szCs w:val="20"/>
        </w:rPr>
        <w:t>poskytovatel</w:t>
      </w:r>
      <w:r w:rsidRPr="002C17EB">
        <w:rPr>
          <w:rFonts w:cs="LiberationSans"/>
          <w:sz w:val="20"/>
          <w:szCs w:val="20"/>
        </w:rPr>
        <w:t xml:space="preserve"> </w:t>
      </w:r>
      <w:r w:rsidR="0030029F" w:rsidRPr="002C17EB">
        <w:rPr>
          <w:rFonts w:cs="LiberationSans"/>
          <w:sz w:val="20"/>
          <w:szCs w:val="20"/>
        </w:rPr>
        <w:t>rovněž povinen na vyžádání poskytnout centrálnímu zadavateli v elektronické podobě.</w:t>
      </w:r>
    </w:p>
    <w:p w:rsidR="008A77C5" w:rsidRPr="002C17EB" w:rsidRDefault="00142E0D" w:rsidP="002703A2">
      <w:pPr>
        <w:numPr>
          <w:ilvl w:val="0"/>
          <w:numId w:val="14"/>
        </w:numPr>
        <w:spacing w:after="0" w:line="240" w:lineRule="auto"/>
        <w:ind w:left="357"/>
        <w:jc w:val="both"/>
        <w:rPr>
          <w:sz w:val="20"/>
          <w:szCs w:val="20"/>
        </w:rPr>
      </w:pPr>
      <w:r>
        <w:rPr>
          <w:sz w:val="20"/>
          <w:szCs w:val="20"/>
        </w:rPr>
        <w:t>Poskytovatel</w:t>
      </w:r>
      <w:r w:rsidRPr="002C17EB">
        <w:rPr>
          <w:sz w:val="20"/>
          <w:szCs w:val="20"/>
        </w:rPr>
        <w:t xml:space="preserve"> </w:t>
      </w:r>
      <w:r w:rsidR="003628E0" w:rsidRPr="002C17EB">
        <w:rPr>
          <w:sz w:val="20"/>
          <w:szCs w:val="20"/>
        </w:rPr>
        <w:t xml:space="preserve">zajistí kontaktní osobu pro hlášení poruch a objednávání tonerů. </w:t>
      </w:r>
      <w:r w:rsidR="00844662" w:rsidRPr="002C17EB">
        <w:rPr>
          <w:sz w:val="20"/>
          <w:szCs w:val="20"/>
        </w:rPr>
        <w:t xml:space="preserve">Komunikace bude probíhat </w:t>
      </w:r>
      <w:r w:rsidR="008348D7">
        <w:rPr>
          <w:sz w:val="20"/>
          <w:szCs w:val="20"/>
        </w:rPr>
        <w:t>e-</w:t>
      </w:r>
      <w:r w:rsidR="00844662" w:rsidRPr="002C17EB">
        <w:rPr>
          <w:sz w:val="20"/>
          <w:szCs w:val="20"/>
        </w:rPr>
        <w:t>mailem, přes web nebo telefonicky</w:t>
      </w:r>
      <w:r w:rsidR="00782E82" w:rsidRPr="002C17EB">
        <w:rPr>
          <w:sz w:val="20"/>
          <w:szCs w:val="20"/>
        </w:rPr>
        <w:t xml:space="preserve"> v českém jazyce</w:t>
      </w:r>
      <w:r w:rsidR="00844662" w:rsidRPr="002C17EB">
        <w:rPr>
          <w:sz w:val="20"/>
          <w:szCs w:val="20"/>
        </w:rPr>
        <w:t xml:space="preserve">, a každá objednávka a každý servisní zásah bude zaznamenán vč. popisu a doby odstranění závady, příp. data objednání a dodání tonerů nebo spotřebního materiálu. Možnost </w:t>
      </w:r>
      <w:r w:rsidR="008A77C5" w:rsidRPr="002C17EB">
        <w:rPr>
          <w:sz w:val="20"/>
          <w:szCs w:val="20"/>
        </w:rPr>
        <w:t xml:space="preserve">telefonické </w:t>
      </w:r>
      <w:r w:rsidR="00844662" w:rsidRPr="002C17EB">
        <w:rPr>
          <w:sz w:val="20"/>
          <w:szCs w:val="20"/>
        </w:rPr>
        <w:t xml:space="preserve">komunikace </w:t>
      </w:r>
      <w:r w:rsidR="00782E82" w:rsidRPr="002C17EB">
        <w:rPr>
          <w:sz w:val="20"/>
          <w:szCs w:val="20"/>
        </w:rPr>
        <w:t xml:space="preserve">se zástupcem </w:t>
      </w:r>
      <w:r>
        <w:rPr>
          <w:sz w:val="20"/>
          <w:szCs w:val="20"/>
        </w:rPr>
        <w:t>poskytovatele</w:t>
      </w:r>
      <w:r w:rsidRPr="002C17EB">
        <w:rPr>
          <w:sz w:val="20"/>
          <w:szCs w:val="20"/>
        </w:rPr>
        <w:t xml:space="preserve"> </w:t>
      </w:r>
      <w:r w:rsidR="00782E82" w:rsidRPr="002C17EB">
        <w:rPr>
          <w:sz w:val="20"/>
          <w:szCs w:val="20"/>
        </w:rPr>
        <w:t>bude</w:t>
      </w:r>
      <w:r w:rsidR="00844662" w:rsidRPr="002C17EB">
        <w:rPr>
          <w:sz w:val="20"/>
          <w:szCs w:val="20"/>
        </w:rPr>
        <w:t xml:space="preserve"> v pracovních dnech od </w:t>
      </w:r>
      <w:r w:rsidR="004F43EB">
        <w:rPr>
          <w:sz w:val="20"/>
          <w:szCs w:val="20"/>
        </w:rPr>
        <w:t>8</w:t>
      </w:r>
      <w:r w:rsidR="00844662" w:rsidRPr="002C17EB">
        <w:rPr>
          <w:sz w:val="20"/>
          <w:szCs w:val="20"/>
        </w:rPr>
        <w:t>:00 do 1</w:t>
      </w:r>
      <w:r w:rsidR="004F43EB">
        <w:rPr>
          <w:sz w:val="20"/>
          <w:szCs w:val="20"/>
        </w:rPr>
        <w:t>6</w:t>
      </w:r>
      <w:r w:rsidR="00844662" w:rsidRPr="002C17EB">
        <w:rPr>
          <w:sz w:val="20"/>
          <w:szCs w:val="20"/>
        </w:rPr>
        <w:t>:00.</w:t>
      </w:r>
      <w:r w:rsidR="008A77C5" w:rsidRPr="002C17EB">
        <w:rPr>
          <w:sz w:val="20"/>
          <w:szCs w:val="20"/>
        </w:rPr>
        <w:t xml:space="preserve"> Přehled servisních zásahů je oprávněn si vyžádat centrální zadavatel. </w:t>
      </w:r>
    </w:p>
    <w:p w:rsidR="00844662" w:rsidRPr="002C17EB" w:rsidRDefault="00844662" w:rsidP="002703A2">
      <w:pPr>
        <w:spacing w:after="0" w:line="240" w:lineRule="auto"/>
        <w:ind w:left="357"/>
        <w:jc w:val="both"/>
        <w:rPr>
          <w:sz w:val="20"/>
          <w:szCs w:val="20"/>
        </w:rPr>
      </w:pPr>
      <w:r w:rsidRPr="002C17EB">
        <w:rPr>
          <w:sz w:val="20"/>
          <w:szCs w:val="20"/>
        </w:rPr>
        <w:t>Reakční doba na nahlášení závady bude 1 hodina (tím je myšleno potvrzení přijetí informace o závadě nebo objednávce). Odstranění závady bude následující pracovní den (NBD), v případě, že nebude možné odstranit závadu do 3 pracovních dní</w:t>
      </w:r>
      <w:r w:rsidR="008E2739">
        <w:rPr>
          <w:sz w:val="20"/>
          <w:szCs w:val="20"/>
        </w:rPr>
        <w:t>,</w:t>
      </w:r>
      <w:r w:rsidRPr="002C17EB">
        <w:rPr>
          <w:sz w:val="20"/>
          <w:szCs w:val="20"/>
        </w:rPr>
        <w:t xml:space="preserve"> bude </w:t>
      </w:r>
      <w:r w:rsidR="00142E0D">
        <w:rPr>
          <w:sz w:val="20"/>
          <w:szCs w:val="20"/>
        </w:rPr>
        <w:t>poskytovatel</w:t>
      </w:r>
      <w:r w:rsidR="00142E0D" w:rsidRPr="002C17EB">
        <w:rPr>
          <w:sz w:val="20"/>
          <w:szCs w:val="20"/>
        </w:rPr>
        <w:t xml:space="preserve"> </w:t>
      </w:r>
      <w:r w:rsidRPr="002C17EB">
        <w:rPr>
          <w:sz w:val="20"/>
          <w:szCs w:val="20"/>
        </w:rPr>
        <w:t xml:space="preserve">povinen poskytnout na žádost </w:t>
      </w:r>
      <w:r w:rsidR="008A77C5" w:rsidRPr="002C17EB">
        <w:rPr>
          <w:sz w:val="20"/>
          <w:szCs w:val="20"/>
        </w:rPr>
        <w:t>objednatele</w:t>
      </w:r>
      <w:r w:rsidRPr="002C17EB">
        <w:rPr>
          <w:sz w:val="20"/>
          <w:szCs w:val="20"/>
        </w:rPr>
        <w:t xml:space="preserve"> náhradní zařízení </w:t>
      </w:r>
      <w:r w:rsidR="008A77C5" w:rsidRPr="002C17EB">
        <w:rPr>
          <w:sz w:val="20"/>
          <w:szCs w:val="20"/>
        </w:rPr>
        <w:t>stejné kategorie (viz příloha č. 4 Katalogové listy)</w:t>
      </w:r>
      <w:r w:rsidRPr="002C17EB">
        <w:rPr>
          <w:sz w:val="20"/>
          <w:szCs w:val="20"/>
        </w:rPr>
        <w:t xml:space="preserve"> po </w:t>
      </w:r>
      <w:r w:rsidR="008A77C5" w:rsidRPr="002C17EB">
        <w:rPr>
          <w:sz w:val="20"/>
          <w:szCs w:val="20"/>
        </w:rPr>
        <w:t xml:space="preserve">celou </w:t>
      </w:r>
      <w:r w:rsidRPr="002C17EB">
        <w:rPr>
          <w:sz w:val="20"/>
          <w:szCs w:val="20"/>
        </w:rPr>
        <w:t>dobu opravy.</w:t>
      </w:r>
    </w:p>
    <w:p w:rsidR="000924BE" w:rsidRPr="002C17EB" w:rsidRDefault="00142E0D" w:rsidP="002703A2">
      <w:pPr>
        <w:spacing w:after="120" w:line="240" w:lineRule="auto"/>
        <w:ind w:left="360"/>
        <w:jc w:val="both"/>
        <w:rPr>
          <w:rFonts w:ascii="Times New Roman" w:hAnsi="Times New Roman"/>
          <w:sz w:val="20"/>
          <w:szCs w:val="20"/>
        </w:rPr>
      </w:pPr>
      <w:r>
        <w:rPr>
          <w:rFonts w:cs="Arial"/>
          <w:sz w:val="20"/>
          <w:szCs w:val="20"/>
        </w:rPr>
        <w:t>Poskytovatel</w:t>
      </w:r>
      <w:r w:rsidRPr="002C17EB">
        <w:rPr>
          <w:rFonts w:cs="Arial"/>
          <w:sz w:val="20"/>
          <w:szCs w:val="20"/>
        </w:rPr>
        <w:t xml:space="preserve"> </w:t>
      </w:r>
      <w:r w:rsidR="00455613" w:rsidRPr="002C17EB">
        <w:rPr>
          <w:rFonts w:cs="Arial"/>
          <w:sz w:val="20"/>
          <w:szCs w:val="20"/>
        </w:rPr>
        <w:t>je</w:t>
      </w:r>
      <w:r w:rsidR="000924BE" w:rsidRPr="002C17EB">
        <w:rPr>
          <w:rFonts w:cs="Arial"/>
          <w:sz w:val="20"/>
          <w:szCs w:val="20"/>
        </w:rPr>
        <w:t xml:space="preserve"> povinen </w:t>
      </w:r>
      <w:r w:rsidR="00455613" w:rsidRPr="002C17EB">
        <w:rPr>
          <w:rFonts w:cs="Arial"/>
          <w:sz w:val="20"/>
          <w:szCs w:val="20"/>
        </w:rPr>
        <w:t>o</w:t>
      </w:r>
      <w:r w:rsidR="000924BE" w:rsidRPr="002C17EB">
        <w:rPr>
          <w:rFonts w:cs="Arial"/>
          <w:sz w:val="20"/>
          <w:szCs w:val="20"/>
        </w:rPr>
        <w:t>bjednatel</w:t>
      </w:r>
      <w:r w:rsidR="008348D7">
        <w:rPr>
          <w:rFonts w:cs="Arial"/>
          <w:sz w:val="20"/>
          <w:szCs w:val="20"/>
        </w:rPr>
        <w:t>ům</w:t>
      </w:r>
      <w:r w:rsidR="000924BE" w:rsidRPr="002C17EB">
        <w:rPr>
          <w:rFonts w:cs="Arial"/>
          <w:sz w:val="20"/>
          <w:szCs w:val="20"/>
        </w:rPr>
        <w:t xml:space="preserve"> poskytovat kompletní servisní zajištění všech dodávaných tiskových</w:t>
      </w:r>
      <w:r w:rsidR="00646E99" w:rsidRPr="002C17EB">
        <w:rPr>
          <w:rFonts w:cs="Arial"/>
          <w:sz w:val="20"/>
          <w:szCs w:val="20"/>
        </w:rPr>
        <w:t xml:space="preserve"> </w:t>
      </w:r>
      <w:r w:rsidR="000924BE" w:rsidRPr="002C17EB">
        <w:rPr>
          <w:rFonts w:cs="Arial"/>
          <w:sz w:val="20"/>
          <w:szCs w:val="20"/>
        </w:rPr>
        <w:t>/</w:t>
      </w:r>
      <w:r w:rsidR="00646E99" w:rsidRPr="002C17EB">
        <w:rPr>
          <w:rFonts w:cs="Arial"/>
          <w:sz w:val="20"/>
          <w:szCs w:val="20"/>
        </w:rPr>
        <w:t xml:space="preserve"> </w:t>
      </w:r>
      <w:r w:rsidR="000924BE" w:rsidRPr="002C17EB">
        <w:rPr>
          <w:rFonts w:cs="Arial"/>
          <w:sz w:val="20"/>
          <w:szCs w:val="20"/>
        </w:rPr>
        <w:t>multifunkčních zařízení, včetně kompletního servisního zajištění veškerého jejich příslušenství tak</w:t>
      </w:r>
      <w:r w:rsidR="00646E99" w:rsidRPr="002C17EB">
        <w:rPr>
          <w:rFonts w:cs="Arial"/>
          <w:sz w:val="20"/>
          <w:szCs w:val="20"/>
        </w:rPr>
        <w:t>,</w:t>
      </w:r>
      <w:r w:rsidR="000924BE" w:rsidRPr="002C17EB">
        <w:rPr>
          <w:rFonts w:cs="Arial"/>
          <w:sz w:val="20"/>
          <w:szCs w:val="20"/>
        </w:rPr>
        <w:t xml:space="preserve"> aby byl zajištěn kontinuální, bezporuchový a bezproblémový provoz</w:t>
      </w:r>
      <w:r w:rsidR="00EE0B18" w:rsidRPr="002C17EB">
        <w:rPr>
          <w:rFonts w:cs="Arial"/>
          <w:sz w:val="20"/>
          <w:szCs w:val="20"/>
        </w:rPr>
        <w:t xml:space="preserve"> v souladu s příslušnými právními a technickými normami</w:t>
      </w:r>
      <w:r w:rsidR="000924BE" w:rsidRPr="002C17EB">
        <w:rPr>
          <w:rFonts w:cs="Arial"/>
          <w:sz w:val="20"/>
          <w:szCs w:val="20"/>
        </w:rPr>
        <w:t>. Součástí servisních služeb jsou i dodávky všech spotřebních dílů a veškerého spotřebního materiálu včetně příslušných tonerů</w:t>
      </w:r>
      <w:r w:rsidR="00455613" w:rsidRPr="002C17EB">
        <w:rPr>
          <w:rFonts w:cs="Arial"/>
          <w:sz w:val="20"/>
          <w:szCs w:val="20"/>
        </w:rPr>
        <w:t xml:space="preserve"> na adresy jednotl</w:t>
      </w:r>
      <w:r w:rsidR="00646E99" w:rsidRPr="002C17EB">
        <w:rPr>
          <w:rFonts w:cs="Arial"/>
          <w:sz w:val="20"/>
          <w:szCs w:val="20"/>
        </w:rPr>
        <w:t>i</w:t>
      </w:r>
      <w:r w:rsidR="00455613" w:rsidRPr="002C17EB">
        <w:rPr>
          <w:rFonts w:cs="Arial"/>
          <w:sz w:val="20"/>
          <w:szCs w:val="20"/>
        </w:rPr>
        <w:t xml:space="preserve">vých </w:t>
      </w:r>
      <w:r w:rsidR="00646E99" w:rsidRPr="002C17EB">
        <w:rPr>
          <w:rFonts w:cs="Arial"/>
          <w:sz w:val="20"/>
          <w:szCs w:val="20"/>
        </w:rPr>
        <w:t>objednatelů</w:t>
      </w:r>
      <w:r w:rsidR="000924BE" w:rsidRPr="002C17EB">
        <w:rPr>
          <w:rFonts w:cs="Arial"/>
          <w:sz w:val="20"/>
          <w:szCs w:val="20"/>
        </w:rPr>
        <w:t>.</w:t>
      </w:r>
      <w:r w:rsidR="00DA4CE1" w:rsidRPr="002C17EB">
        <w:rPr>
          <w:rFonts w:cs="Arial"/>
          <w:sz w:val="20"/>
          <w:szCs w:val="20"/>
        </w:rPr>
        <w:t xml:space="preserve"> Veškeré spotřební díly a spotřební materiál budou dodávány</w:t>
      </w:r>
      <w:r w:rsidR="007C1737" w:rsidRPr="002C17EB">
        <w:rPr>
          <w:rFonts w:cs="Arial"/>
          <w:sz w:val="20"/>
          <w:szCs w:val="20"/>
        </w:rPr>
        <w:t xml:space="preserve"> jako zdravotně nezávadné a</w:t>
      </w:r>
      <w:r w:rsidR="00DA4CE1" w:rsidRPr="002C17EB">
        <w:rPr>
          <w:rFonts w:cs="Arial"/>
          <w:sz w:val="20"/>
          <w:szCs w:val="20"/>
        </w:rPr>
        <w:t xml:space="preserve"> </w:t>
      </w:r>
      <w:r w:rsidR="006E2E2D" w:rsidRPr="002C17EB">
        <w:rPr>
          <w:rFonts w:cs="Arial"/>
          <w:sz w:val="20"/>
          <w:szCs w:val="20"/>
        </w:rPr>
        <w:t xml:space="preserve">schválené výrobcem zařízení </w:t>
      </w:r>
      <w:r w:rsidR="00CA06D6" w:rsidRPr="002C17EB">
        <w:rPr>
          <w:rFonts w:cs="Arial"/>
          <w:sz w:val="20"/>
          <w:szCs w:val="20"/>
        </w:rPr>
        <w:t>t</w:t>
      </w:r>
      <w:r w:rsidR="00DA4CE1" w:rsidRPr="002C17EB">
        <w:rPr>
          <w:rFonts w:cs="Arial"/>
          <w:sz w:val="20"/>
          <w:szCs w:val="20"/>
        </w:rPr>
        <w:t>ak, aby byl zajištěn bezchybný tiskový výstup a bezproblémové provedení tiskové úlohy.</w:t>
      </w:r>
    </w:p>
    <w:p w:rsidR="00844662" w:rsidRDefault="00646E99" w:rsidP="004F43EB">
      <w:pPr>
        <w:numPr>
          <w:ilvl w:val="0"/>
          <w:numId w:val="14"/>
        </w:numPr>
        <w:spacing w:after="0" w:line="240" w:lineRule="auto"/>
        <w:ind w:hanging="357"/>
        <w:jc w:val="both"/>
        <w:rPr>
          <w:sz w:val="20"/>
          <w:szCs w:val="20"/>
        </w:rPr>
      </w:pPr>
      <w:r w:rsidRPr="002C17EB">
        <w:rPr>
          <w:rFonts w:cs="Arial"/>
          <w:sz w:val="20"/>
          <w:szCs w:val="20"/>
        </w:rPr>
        <w:t xml:space="preserve">V rámci instalace zařízení u </w:t>
      </w:r>
      <w:r w:rsidR="008348D7">
        <w:rPr>
          <w:rFonts w:cs="Arial"/>
          <w:sz w:val="20"/>
          <w:szCs w:val="20"/>
        </w:rPr>
        <w:t xml:space="preserve">příslušného subjektu z okruhu </w:t>
      </w:r>
      <w:r w:rsidRPr="002C17EB">
        <w:rPr>
          <w:rFonts w:cs="Arial"/>
          <w:sz w:val="20"/>
          <w:szCs w:val="20"/>
        </w:rPr>
        <w:t>objednatel</w:t>
      </w:r>
      <w:r w:rsidR="008348D7">
        <w:rPr>
          <w:rFonts w:cs="Arial"/>
          <w:sz w:val="20"/>
          <w:szCs w:val="20"/>
        </w:rPr>
        <w:t>ů</w:t>
      </w:r>
      <w:r w:rsidRPr="002C17EB">
        <w:rPr>
          <w:rFonts w:cs="Arial"/>
          <w:sz w:val="20"/>
          <w:szCs w:val="20"/>
        </w:rPr>
        <w:t xml:space="preserve"> </w:t>
      </w:r>
      <w:r w:rsidR="00142E0D">
        <w:rPr>
          <w:rFonts w:cs="Arial"/>
          <w:sz w:val="20"/>
          <w:szCs w:val="20"/>
        </w:rPr>
        <w:t>poskytovatel</w:t>
      </w:r>
      <w:r w:rsidR="00142E0D" w:rsidRPr="002C17EB">
        <w:rPr>
          <w:rFonts w:cs="Arial"/>
          <w:sz w:val="20"/>
          <w:szCs w:val="20"/>
        </w:rPr>
        <w:t xml:space="preserve"> </w:t>
      </w:r>
      <w:r w:rsidRPr="002C17EB">
        <w:rPr>
          <w:rFonts w:cs="Arial"/>
          <w:sz w:val="20"/>
          <w:szCs w:val="20"/>
        </w:rPr>
        <w:t xml:space="preserve">zajistí zaškolení </w:t>
      </w:r>
      <w:r w:rsidR="004F43EB">
        <w:rPr>
          <w:rFonts w:cs="Arial"/>
          <w:sz w:val="20"/>
          <w:szCs w:val="20"/>
        </w:rPr>
        <w:t>administrátora každé zúčastněné organizace.</w:t>
      </w:r>
    </w:p>
    <w:p w:rsidR="000A0EA1" w:rsidRPr="002C17EB" w:rsidRDefault="000A0EA1" w:rsidP="002703A2">
      <w:pPr>
        <w:numPr>
          <w:ilvl w:val="0"/>
          <w:numId w:val="14"/>
        </w:numPr>
        <w:spacing w:after="120" w:line="240" w:lineRule="atLeas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Poskytovatel na základě výzvy </w:t>
      </w:r>
      <w:r w:rsidR="008348D7">
        <w:rPr>
          <w:sz w:val="20"/>
          <w:szCs w:val="20"/>
        </w:rPr>
        <w:t xml:space="preserve">příslušného subjektu z okruhu </w:t>
      </w:r>
      <w:r>
        <w:rPr>
          <w:sz w:val="20"/>
          <w:szCs w:val="20"/>
        </w:rPr>
        <w:t>objednatel</w:t>
      </w:r>
      <w:r w:rsidR="008348D7">
        <w:rPr>
          <w:sz w:val="20"/>
          <w:szCs w:val="20"/>
        </w:rPr>
        <w:t>ů</w:t>
      </w:r>
      <w:r>
        <w:rPr>
          <w:sz w:val="20"/>
          <w:szCs w:val="20"/>
        </w:rPr>
        <w:t xml:space="preserve">, dodá do sídla </w:t>
      </w:r>
      <w:r w:rsidR="008348D7">
        <w:rPr>
          <w:sz w:val="20"/>
          <w:szCs w:val="20"/>
        </w:rPr>
        <w:t>tohoto subjektu</w:t>
      </w:r>
      <w:r>
        <w:rPr>
          <w:sz w:val="20"/>
          <w:szCs w:val="20"/>
        </w:rPr>
        <w:t xml:space="preserve"> tonery do 3 pracovních dní od podání výzvy kontaktní osobě</w:t>
      </w:r>
      <w:r w:rsidR="00B21B74">
        <w:rPr>
          <w:sz w:val="20"/>
          <w:szCs w:val="20"/>
        </w:rPr>
        <w:t>, a to bez nároku na dopravné a balné</w:t>
      </w:r>
      <w:r w:rsidR="004227C5">
        <w:rPr>
          <w:sz w:val="20"/>
          <w:szCs w:val="20"/>
        </w:rPr>
        <w:t xml:space="preserve"> (vše je zahrnuto v ceně služby uvedené v ceníku v příloze č. 5).</w:t>
      </w:r>
      <w:r w:rsidR="00B21B74">
        <w:rPr>
          <w:sz w:val="20"/>
          <w:szCs w:val="20"/>
        </w:rPr>
        <w:t xml:space="preserve"> </w:t>
      </w:r>
    </w:p>
    <w:sectPr w:rsidR="000A0EA1" w:rsidRPr="002C17EB" w:rsidSect="005B323C">
      <w:pgSz w:w="11906" w:h="16838"/>
      <w:pgMar w:top="851" w:right="1417" w:bottom="1135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613C" w:rsidRDefault="00A7613C" w:rsidP="007A0F86">
      <w:pPr>
        <w:spacing w:after="0" w:line="240" w:lineRule="auto"/>
      </w:pPr>
      <w:r>
        <w:separator/>
      </w:r>
    </w:p>
  </w:endnote>
  <w:endnote w:type="continuationSeparator" w:id="0">
    <w:p w:rsidR="00A7613C" w:rsidRDefault="00A7613C" w:rsidP="007A0F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613C" w:rsidRDefault="00A7613C" w:rsidP="007A0F86">
      <w:pPr>
        <w:spacing w:after="0" w:line="240" w:lineRule="auto"/>
      </w:pPr>
      <w:r>
        <w:separator/>
      </w:r>
    </w:p>
  </w:footnote>
  <w:footnote w:type="continuationSeparator" w:id="0">
    <w:p w:rsidR="00A7613C" w:rsidRDefault="00A7613C" w:rsidP="007A0F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2D3CA75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5325F4E"/>
    <w:multiLevelType w:val="multilevel"/>
    <w:tmpl w:val="2EDC26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401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D546046"/>
    <w:multiLevelType w:val="hybridMultilevel"/>
    <w:tmpl w:val="7382BCD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337F11"/>
    <w:multiLevelType w:val="hybridMultilevel"/>
    <w:tmpl w:val="2146DEDE"/>
    <w:lvl w:ilvl="0" w:tplc="660C444C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Times New Roman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51726D5"/>
    <w:multiLevelType w:val="hybridMultilevel"/>
    <w:tmpl w:val="E8EEB62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92924"/>
    <w:multiLevelType w:val="hybridMultilevel"/>
    <w:tmpl w:val="315872E4"/>
    <w:lvl w:ilvl="0" w:tplc="AB685F9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3066F2"/>
    <w:multiLevelType w:val="hybridMultilevel"/>
    <w:tmpl w:val="38F44F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FD2FF2"/>
    <w:multiLevelType w:val="hybridMultilevel"/>
    <w:tmpl w:val="3DCACA4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8B6806"/>
    <w:multiLevelType w:val="hybridMultilevel"/>
    <w:tmpl w:val="06F8A6E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DB7AB1"/>
    <w:multiLevelType w:val="multilevel"/>
    <w:tmpl w:val="A1663F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70A6543C"/>
    <w:multiLevelType w:val="hybridMultilevel"/>
    <w:tmpl w:val="9094FEB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C5C350E"/>
    <w:multiLevelType w:val="hybridMultilevel"/>
    <w:tmpl w:val="6F7663D0"/>
    <w:lvl w:ilvl="0" w:tplc="8D209C4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6072BE"/>
    <w:multiLevelType w:val="hybridMultilevel"/>
    <w:tmpl w:val="81AE7C7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83279C"/>
    <w:multiLevelType w:val="hybridMultilevel"/>
    <w:tmpl w:val="9B184E0C"/>
    <w:lvl w:ilvl="0" w:tplc="04050017">
      <w:start w:val="1"/>
      <w:numFmt w:val="lowerLetter"/>
      <w:lvlText w:val="%1)"/>
      <w:lvlJc w:val="left"/>
      <w:pPr>
        <w:ind w:left="1428" w:hanging="720"/>
      </w:pPr>
      <w:rPr>
        <w:rFonts w:hint="default"/>
      </w:rPr>
    </w:lvl>
    <w:lvl w:ilvl="1" w:tplc="71264D0E">
      <w:start w:val="1"/>
      <w:numFmt w:val="decimal"/>
      <w:lvlText w:val="%2."/>
      <w:lvlJc w:val="left"/>
      <w:pPr>
        <w:ind w:left="1788" w:hanging="360"/>
      </w:pPr>
      <w:rPr>
        <w:rFonts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1"/>
  </w:num>
  <w:num w:numId="2">
    <w:abstractNumId w:val="2"/>
  </w:num>
  <w:num w:numId="3">
    <w:abstractNumId w:val="4"/>
  </w:num>
  <w:num w:numId="4">
    <w:abstractNumId w:val="7"/>
  </w:num>
  <w:num w:numId="5">
    <w:abstractNumId w:val="8"/>
  </w:num>
  <w:num w:numId="6">
    <w:abstractNumId w:val="12"/>
  </w:num>
  <w:num w:numId="7">
    <w:abstractNumId w:val="0"/>
  </w:num>
  <w:num w:numId="8">
    <w:abstractNumId w:val="5"/>
  </w:num>
  <w:num w:numId="9">
    <w:abstractNumId w:val="13"/>
  </w:num>
  <w:num w:numId="10">
    <w:abstractNumId w:val="3"/>
  </w:num>
  <w:num w:numId="11">
    <w:abstractNumId w:val="1"/>
  </w:num>
  <w:num w:numId="12">
    <w:abstractNumId w:val="9"/>
  </w:num>
  <w:num w:numId="13">
    <w:abstractNumId w:val="6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oNotTrackFormatting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4BE"/>
    <w:rsid w:val="0000009B"/>
    <w:rsid w:val="00012392"/>
    <w:rsid w:val="00016BBA"/>
    <w:rsid w:val="000254F5"/>
    <w:rsid w:val="00025C34"/>
    <w:rsid w:val="00041B13"/>
    <w:rsid w:val="00053C7B"/>
    <w:rsid w:val="00055476"/>
    <w:rsid w:val="000700B6"/>
    <w:rsid w:val="00073C62"/>
    <w:rsid w:val="000924BE"/>
    <w:rsid w:val="000954CC"/>
    <w:rsid w:val="00095D25"/>
    <w:rsid w:val="000A0EA1"/>
    <w:rsid w:val="000A3655"/>
    <w:rsid w:val="000C0A7B"/>
    <w:rsid w:val="000C34FE"/>
    <w:rsid w:val="000D238C"/>
    <w:rsid w:val="000D4E08"/>
    <w:rsid w:val="000E1D85"/>
    <w:rsid w:val="000E3481"/>
    <w:rsid w:val="00100209"/>
    <w:rsid w:val="0011034F"/>
    <w:rsid w:val="00110967"/>
    <w:rsid w:val="00111477"/>
    <w:rsid w:val="0011734B"/>
    <w:rsid w:val="001223EF"/>
    <w:rsid w:val="00142B04"/>
    <w:rsid w:val="00142E0D"/>
    <w:rsid w:val="00161833"/>
    <w:rsid w:val="0016243A"/>
    <w:rsid w:val="00164715"/>
    <w:rsid w:val="00170F2A"/>
    <w:rsid w:val="00171FFE"/>
    <w:rsid w:val="001733DF"/>
    <w:rsid w:val="00191FEA"/>
    <w:rsid w:val="001A330E"/>
    <w:rsid w:val="001A415E"/>
    <w:rsid w:val="001A46DC"/>
    <w:rsid w:val="001A5B42"/>
    <w:rsid w:val="001B42DA"/>
    <w:rsid w:val="001B667D"/>
    <w:rsid w:val="001B6E77"/>
    <w:rsid w:val="001C14C0"/>
    <w:rsid w:val="001C2382"/>
    <w:rsid w:val="001D4C68"/>
    <w:rsid w:val="001D7982"/>
    <w:rsid w:val="001E45FE"/>
    <w:rsid w:val="001F233A"/>
    <w:rsid w:val="00206ED9"/>
    <w:rsid w:val="002136E8"/>
    <w:rsid w:val="00213FF2"/>
    <w:rsid w:val="00220645"/>
    <w:rsid w:val="00220F9F"/>
    <w:rsid w:val="00226A92"/>
    <w:rsid w:val="00235380"/>
    <w:rsid w:val="00237B31"/>
    <w:rsid w:val="002418AF"/>
    <w:rsid w:val="0024446A"/>
    <w:rsid w:val="0025210E"/>
    <w:rsid w:val="00256EF1"/>
    <w:rsid w:val="00261EE0"/>
    <w:rsid w:val="0026264F"/>
    <w:rsid w:val="00264D63"/>
    <w:rsid w:val="002702B2"/>
    <w:rsid w:val="002703A2"/>
    <w:rsid w:val="0027246B"/>
    <w:rsid w:val="00273BB4"/>
    <w:rsid w:val="0027417B"/>
    <w:rsid w:val="0027636E"/>
    <w:rsid w:val="00285DC4"/>
    <w:rsid w:val="002936D3"/>
    <w:rsid w:val="002A22C4"/>
    <w:rsid w:val="002A3118"/>
    <w:rsid w:val="002B0BBE"/>
    <w:rsid w:val="002B26C5"/>
    <w:rsid w:val="002C17EB"/>
    <w:rsid w:val="002D1AC8"/>
    <w:rsid w:val="0030029F"/>
    <w:rsid w:val="00301C58"/>
    <w:rsid w:val="00312B2A"/>
    <w:rsid w:val="00313F55"/>
    <w:rsid w:val="00314EAB"/>
    <w:rsid w:val="0031657B"/>
    <w:rsid w:val="00322C10"/>
    <w:rsid w:val="00324FB6"/>
    <w:rsid w:val="00331391"/>
    <w:rsid w:val="00331CAB"/>
    <w:rsid w:val="00342453"/>
    <w:rsid w:val="00352FB7"/>
    <w:rsid w:val="00354220"/>
    <w:rsid w:val="003569DE"/>
    <w:rsid w:val="003628E0"/>
    <w:rsid w:val="0036506D"/>
    <w:rsid w:val="003754B4"/>
    <w:rsid w:val="00376AF0"/>
    <w:rsid w:val="003864A9"/>
    <w:rsid w:val="00390CB2"/>
    <w:rsid w:val="003C2680"/>
    <w:rsid w:val="003D34EF"/>
    <w:rsid w:val="00403AB7"/>
    <w:rsid w:val="004138A1"/>
    <w:rsid w:val="00421928"/>
    <w:rsid w:val="004227C5"/>
    <w:rsid w:val="00430011"/>
    <w:rsid w:val="00431252"/>
    <w:rsid w:val="004354B6"/>
    <w:rsid w:val="00442E33"/>
    <w:rsid w:val="00455613"/>
    <w:rsid w:val="00461247"/>
    <w:rsid w:val="0047296B"/>
    <w:rsid w:val="00475AAF"/>
    <w:rsid w:val="0048068E"/>
    <w:rsid w:val="00480EDF"/>
    <w:rsid w:val="0048647D"/>
    <w:rsid w:val="004875F7"/>
    <w:rsid w:val="004878F7"/>
    <w:rsid w:val="0049096A"/>
    <w:rsid w:val="004C2370"/>
    <w:rsid w:val="004C7B04"/>
    <w:rsid w:val="004E771D"/>
    <w:rsid w:val="004F24F5"/>
    <w:rsid w:val="004F43EB"/>
    <w:rsid w:val="004F4574"/>
    <w:rsid w:val="004F5D2B"/>
    <w:rsid w:val="0050746F"/>
    <w:rsid w:val="00512CC8"/>
    <w:rsid w:val="0051332D"/>
    <w:rsid w:val="00517AFF"/>
    <w:rsid w:val="00523148"/>
    <w:rsid w:val="00527BBD"/>
    <w:rsid w:val="00533C91"/>
    <w:rsid w:val="00545A6F"/>
    <w:rsid w:val="00552ECF"/>
    <w:rsid w:val="00553889"/>
    <w:rsid w:val="0056123F"/>
    <w:rsid w:val="0058112B"/>
    <w:rsid w:val="00585741"/>
    <w:rsid w:val="005921D1"/>
    <w:rsid w:val="00596BAB"/>
    <w:rsid w:val="005A3778"/>
    <w:rsid w:val="005A381B"/>
    <w:rsid w:val="005B323C"/>
    <w:rsid w:val="005B552D"/>
    <w:rsid w:val="005C2ADB"/>
    <w:rsid w:val="005C712F"/>
    <w:rsid w:val="005D5319"/>
    <w:rsid w:val="005F0261"/>
    <w:rsid w:val="005F6011"/>
    <w:rsid w:val="005F6A9C"/>
    <w:rsid w:val="005F77CD"/>
    <w:rsid w:val="00611A73"/>
    <w:rsid w:val="00612360"/>
    <w:rsid w:val="00645EEC"/>
    <w:rsid w:val="00646E99"/>
    <w:rsid w:val="00656C7F"/>
    <w:rsid w:val="00664899"/>
    <w:rsid w:val="006728BF"/>
    <w:rsid w:val="00675FBA"/>
    <w:rsid w:val="00676CFE"/>
    <w:rsid w:val="00682DC1"/>
    <w:rsid w:val="00694451"/>
    <w:rsid w:val="0069746F"/>
    <w:rsid w:val="00697511"/>
    <w:rsid w:val="006A17F8"/>
    <w:rsid w:val="006A4279"/>
    <w:rsid w:val="006A629F"/>
    <w:rsid w:val="006B096A"/>
    <w:rsid w:val="006B0E31"/>
    <w:rsid w:val="006C1808"/>
    <w:rsid w:val="006C4806"/>
    <w:rsid w:val="006C5800"/>
    <w:rsid w:val="006D1FC5"/>
    <w:rsid w:val="006D229C"/>
    <w:rsid w:val="006D3B3B"/>
    <w:rsid w:val="006D7223"/>
    <w:rsid w:val="006E24D1"/>
    <w:rsid w:val="006E2E2D"/>
    <w:rsid w:val="006F04AD"/>
    <w:rsid w:val="00702B43"/>
    <w:rsid w:val="00706259"/>
    <w:rsid w:val="00707159"/>
    <w:rsid w:val="00710A6E"/>
    <w:rsid w:val="00712E87"/>
    <w:rsid w:val="007233F5"/>
    <w:rsid w:val="00725E26"/>
    <w:rsid w:val="00727EAF"/>
    <w:rsid w:val="00733B45"/>
    <w:rsid w:val="00736277"/>
    <w:rsid w:val="00745211"/>
    <w:rsid w:val="00746566"/>
    <w:rsid w:val="007478BB"/>
    <w:rsid w:val="00750A2C"/>
    <w:rsid w:val="007577CB"/>
    <w:rsid w:val="00774F3C"/>
    <w:rsid w:val="00776BB5"/>
    <w:rsid w:val="00777235"/>
    <w:rsid w:val="007810D8"/>
    <w:rsid w:val="007818EF"/>
    <w:rsid w:val="00782E82"/>
    <w:rsid w:val="007A0F86"/>
    <w:rsid w:val="007A199C"/>
    <w:rsid w:val="007B68EB"/>
    <w:rsid w:val="007C1737"/>
    <w:rsid w:val="007C5641"/>
    <w:rsid w:val="007D1CC3"/>
    <w:rsid w:val="007E149E"/>
    <w:rsid w:val="007E2DD0"/>
    <w:rsid w:val="007E4941"/>
    <w:rsid w:val="007E4E87"/>
    <w:rsid w:val="007E5619"/>
    <w:rsid w:val="007E7134"/>
    <w:rsid w:val="007F0092"/>
    <w:rsid w:val="007F124A"/>
    <w:rsid w:val="007F464B"/>
    <w:rsid w:val="007F7F6E"/>
    <w:rsid w:val="00800644"/>
    <w:rsid w:val="00801706"/>
    <w:rsid w:val="008041A4"/>
    <w:rsid w:val="0081184C"/>
    <w:rsid w:val="0081536B"/>
    <w:rsid w:val="00830CA7"/>
    <w:rsid w:val="008331B9"/>
    <w:rsid w:val="008348D7"/>
    <w:rsid w:val="0083773A"/>
    <w:rsid w:val="00837D35"/>
    <w:rsid w:val="00844662"/>
    <w:rsid w:val="00850895"/>
    <w:rsid w:val="00854CB8"/>
    <w:rsid w:val="0086255A"/>
    <w:rsid w:val="00867361"/>
    <w:rsid w:val="008726BF"/>
    <w:rsid w:val="008759DE"/>
    <w:rsid w:val="00880C39"/>
    <w:rsid w:val="00891593"/>
    <w:rsid w:val="008965B1"/>
    <w:rsid w:val="008A3823"/>
    <w:rsid w:val="008A77C5"/>
    <w:rsid w:val="008B14BE"/>
    <w:rsid w:val="008B1F8C"/>
    <w:rsid w:val="008B320B"/>
    <w:rsid w:val="008B6B51"/>
    <w:rsid w:val="008C38CA"/>
    <w:rsid w:val="008C6245"/>
    <w:rsid w:val="008C6DC8"/>
    <w:rsid w:val="008C7F32"/>
    <w:rsid w:val="008E06FF"/>
    <w:rsid w:val="008E2739"/>
    <w:rsid w:val="008E3973"/>
    <w:rsid w:val="00906F3D"/>
    <w:rsid w:val="00910F92"/>
    <w:rsid w:val="00912276"/>
    <w:rsid w:val="00922D87"/>
    <w:rsid w:val="00934A22"/>
    <w:rsid w:val="00935F08"/>
    <w:rsid w:val="009420B5"/>
    <w:rsid w:val="00943E40"/>
    <w:rsid w:val="00955FC1"/>
    <w:rsid w:val="00966D05"/>
    <w:rsid w:val="0096793A"/>
    <w:rsid w:val="009702D3"/>
    <w:rsid w:val="00973CA7"/>
    <w:rsid w:val="0097462E"/>
    <w:rsid w:val="00995D2E"/>
    <w:rsid w:val="00996286"/>
    <w:rsid w:val="009971D3"/>
    <w:rsid w:val="00997DC6"/>
    <w:rsid w:val="009A1A5E"/>
    <w:rsid w:val="009A3F49"/>
    <w:rsid w:val="009A6C3A"/>
    <w:rsid w:val="009B6349"/>
    <w:rsid w:val="009C294E"/>
    <w:rsid w:val="009C3360"/>
    <w:rsid w:val="009D3873"/>
    <w:rsid w:val="009E00C5"/>
    <w:rsid w:val="009E5A12"/>
    <w:rsid w:val="009E6033"/>
    <w:rsid w:val="009F19FC"/>
    <w:rsid w:val="009F7C5B"/>
    <w:rsid w:val="00A07FEB"/>
    <w:rsid w:val="00A12ED2"/>
    <w:rsid w:val="00A15449"/>
    <w:rsid w:val="00A22876"/>
    <w:rsid w:val="00A23FEE"/>
    <w:rsid w:val="00A26EBF"/>
    <w:rsid w:val="00A32483"/>
    <w:rsid w:val="00A479B4"/>
    <w:rsid w:val="00A50FD4"/>
    <w:rsid w:val="00A51EC9"/>
    <w:rsid w:val="00A62B02"/>
    <w:rsid w:val="00A65DAA"/>
    <w:rsid w:val="00A6678A"/>
    <w:rsid w:val="00A679B1"/>
    <w:rsid w:val="00A72719"/>
    <w:rsid w:val="00A7613C"/>
    <w:rsid w:val="00A840EE"/>
    <w:rsid w:val="00AA1743"/>
    <w:rsid w:val="00AA23E2"/>
    <w:rsid w:val="00AA66F2"/>
    <w:rsid w:val="00AB2490"/>
    <w:rsid w:val="00AB6DC9"/>
    <w:rsid w:val="00AD2C7E"/>
    <w:rsid w:val="00AD390C"/>
    <w:rsid w:val="00AD40BE"/>
    <w:rsid w:val="00AF48E6"/>
    <w:rsid w:val="00AF52CE"/>
    <w:rsid w:val="00B11CA4"/>
    <w:rsid w:val="00B15621"/>
    <w:rsid w:val="00B21B74"/>
    <w:rsid w:val="00B3075D"/>
    <w:rsid w:val="00B30E9F"/>
    <w:rsid w:val="00B47703"/>
    <w:rsid w:val="00B518B7"/>
    <w:rsid w:val="00B55F80"/>
    <w:rsid w:val="00B62262"/>
    <w:rsid w:val="00B649C9"/>
    <w:rsid w:val="00B67236"/>
    <w:rsid w:val="00B77C1D"/>
    <w:rsid w:val="00BA4122"/>
    <w:rsid w:val="00BA566B"/>
    <w:rsid w:val="00BB205E"/>
    <w:rsid w:val="00BB4B7D"/>
    <w:rsid w:val="00BC625B"/>
    <w:rsid w:val="00BD0081"/>
    <w:rsid w:val="00BD48CC"/>
    <w:rsid w:val="00BD6937"/>
    <w:rsid w:val="00BE0FBE"/>
    <w:rsid w:val="00BE315F"/>
    <w:rsid w:val="00BE3C0E"/>
    <w:rsid w:val="00BE602A"/>
    <w:rsid w:val="00BE789F"/>
    <w:rsid w:val="00BF591C"/>
    <w:rsid w:val="00C03A32"/>
    <w:rsid w:val="00C10D8D"/>
    <w:rsid w:val="00C111D6"/>
    <w:rsid w:val="00C125F7"/>
    <w:rsid w:val="00C16E9E"/>
    <w:rsid w:val="00C22367"/>
    <w:rsid w:val="00C22EB5"/>
    <w:rsid w:val="00C24B4B"/>
    <w:rsid w:val="00C30DE3"/>
    <w:rsid w:val="00C37384"/>
    <w:rsid w:val="00C37E3D"/>
    <w:rsid w:val="00C47E84"/>
    <w:rsid w:val="00C506EC"/>
    <w:rsid w:val="00C63B1D"/>
    <w:rsid w:val="00C676D8"/>
    <w:rsid w:val="00C77C33"/>
    <w:rsid w:val="00C8359A"/>
    <w:rsid w:val="00C934B7"/>
    <w:rsid w:val="00C951F4"/>
    <w:rsid w:val="00CA06D6"/>
    <w:rsid w:val="00CB0B46"/>
    <w:rsid w:val="00CB2668"/>
    <w:rsid w:val="00CE63FE"/>
    <w:rsid w:val="00CF10C4"/>
    <w:rsid w:val="00D0111F"/>
    <w:rsid w:val="00D02229"/>
    <w:rsid w:val="00D0319A"/>
    <w:rsid w:val="00D11706"/>
    <w:rsid w:val="00D12C9C"/>
    <w:rsid w:val="00D21989"/>
    <w:rsid w:val="00D2775C"/>
    <w:rsid w:val="00D305CF"/>
    <w:rsid w:val="00D42780"/>
    <w:rsid w:val="00D42FD6"/>
    <w:rsid w:val="00D52AEA"/>
    <w:rsid w:val="00D5789B"/>
    <w:rsid w:val="00D657D5"/>
    <w:rsid w:val="00D6611C"/>
    <w:rsid w:val="00D66FD1"/>
    <w:rsid w:val="00D74537"/>
    <w:rsid w:val="00D74A40"/>
    <w:rsid w:val="00D758B5"/>
    <w:rsid w:val="00D8264C"/>
    <w:rsid w:val="00D90FEC"/>
    <w:rsid w:val="00DA0764"/>
    <w:rsid w:val="00DA4CE1"/>
    <w:rsid w:val="00DA6ACD"/>
    <w:rsid w:val="00DB4AF4"/>
    <w:rsid w:val="00DB5276"/>
    <w:rsid w:val="00DD0BD5"/>
    <w:rsid w:val="00DD75FD"/>
    <w:rsid w:val="00DE42C1"/>
    <w:rsid w:val="00DE4E7F"/>
    <w:rsid w:val="00DE76F1"/>
    <w:rsid w:val="00DE7820"/>
    <w:rsid w:val="00E065E7"/>
    <w:rsid w:val="00E14671"/>
    <w:rsid w:val="00E14E71"/>
    <w:rsid w:val="00E15C01"/>
    <w:rsid w:val="00E24D59"/>
    <w:rsid w:val="00E2566F"/>
    <w:rsid w:val="00E52A1A"/>
    <w:rsid w:val="00E604E4"/>
    <w:rsid w:val="00E74ADB"/>
    <w:rsid w:val="00E776B8"/>
    <w:rsid w:val="00E86713"/>
    <w:rsid w:val="00E95EC8"/>
    <w:rsid w:val="00EA0DDE"/>
    <w:rsid w:val="00EB0E6B"/>
    <w:rsid w:val="00EB3661"/>
    <w:rsid w:val="00EB484A"/>
    <w:rsid w:val="00EB49A1"/>
    <w:rsid w:val="00EB5A3C"/>
    <w:rsid w:val="00EB6B19"/>
    <w:rsid w:val="00EB7B63"/>
    <w:rsid w:val="00EC3523"/>
    <w:rsid w:val="00ED251E"/>
    <w:rsid w:val="00EE0B18"/>
    <w:rsid w:val="00EE420A"/>
    <w:rsid w:val="00EF068A"/>
    <w:rsid w:val="00F13D55"/>
    <w:rsid w:val="00F16853"/>
    <w:rsid w:val="00F21B1D"/>
    <w:rsid w:val="00F27722"/>
    <w:rsid w:val="00F340EE"/>
    <w:rsid w:val="00F36086"/>
    <w:rsid w:val="00F40F08"/>
    <w:rsid w:val="00F43D28"/>
    <w:rsid w:val="00F539F5"/>
    <w:rsid w:val="00F55A1F"/>
    <w:rsid w:val="00F6092C"/>
    <w:rsid w:val="00F67F53"/>
    <w:rsid w:val="00F70281"/>
    <w:rsid w:val="00F91B4A"/>
    <w:rsid w:val="00F9278E"/>
    <w:rsid w:val="00F94D47"/>
    <w:rsid w:val="00FA2C45"/>
    <w:rsid w:val="00FA3027"/>
    <w:rsid w:val="00FB183E"/>
    <w:rsid w:val="00FB2649"/>
    <w:rsid w:val="00FB3C9C"/>
    <w:rsid w:val="00FB5159"/>
    <w:rsid w:val="00FC22FB"/>
    <w:rsid w:val="00FC66B5"/>
    <w:rsid w:val="00FD0ED9"/>
    <w:rsid w:val="00FD7B79"/>
    <w:rsid w:val="00FE49A1"/>
    <w:rsid w:val="00FE6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2"/>
    </o:shapelayout>
  </w:shapeDefaults>
  <w:decimalSymbol w:val=","/>
  <w:listSeparator w:val=";"/>
  <w15:docId w15:val="{683AC445-E67A-472C-B2CC-A69105AA7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924BE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00009B"/>
    <w:pPr>
      <w:keepNext/>
      <w:spacing w:before="240" w:after="60"/>
      <w:outlineLvl w:val="0"/>
    </w:pPr>
    <w:rPr>
      <w:rFonts w:eastAsia="Times New Roman"/>
      <w:b/>
      <w:bCs/>
      <w:kern w:val="32"/>
      <w:szCs w:val="32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0924BE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ZhlavChar">
    <w:name w:val="Záhlaví Char"/>
    <w:link w:val="Zhlav"/>
    <w:rsid w:val="000924BE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0924BE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ZpatChar">
    <w:name w:val="Zápatí Char"/>
    <w:link w:val="Zpat"/>
    <w:uiPriority w:val="99"/>
    <w:rsid w:val="000924BE"/>
    <w:rPr>
      <w:rFonts w:ascii="Calibri" w:eastAsia="Calibri" w:hAnsi="Calibri" w:cs="Times New Roman"/>
    </w:rPr>
  </w:style>
  <w:style w:type="paragraph" w:customStyle="1" w:styleId="Barevnseznamzvraznn11">
    <w:name w:val="Barevný seznam – zvýraznění 11"/>
    <w:basedOn w:val="Normln"/>
    <w:uiPriority w:val="34"/>
    <w:qFormat/>
    <w:rsid w:val="000924BE"/>
    <w:pPr>
      <w:ind w:left="708"/>
    </w:pPr>
  </w:style>
  <w:style w:type="character" w:styleId="Odkaznakoment">
    <w:name w:val="annotation reference"/>
    <w:uiPriority w:val="99"/>
    <w:semiHidden/>
    <w:unhideWhenUsed/>
    <w:rsid w:val="00F13D5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13D55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rsid w:val="00F13D55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13D55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F13D55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13D55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F13D55"/>
    <w:rPr>
      <w:rFonts w:ascii="Tahoma" w:eastAsia="Calibri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F7C5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cs-CZ"/>
    </w:rPr>
  </w:style>
  <w:style w:type="character" w:styleId="Siln">
    <w:name w:val="Strong"/>
    <w:uiPriority w:val="22"/>
    <w:qFormat/>
    <w:rsid w:val="007E5619"/>
    <w:rPr>
      <w:b/>
      <w:bCs/>
    </w:rPr>
  </w:style>
  <w:style w:type="character" w:customStyle="1" w:styleId="Zkladntext">
    <w:name w:val="Základní text_"/>
    <w:link w:val="Zkladntext4"/>
    <w:rsid w:val="00996286"/>
    <w:rPr>
      <w:rFonts w:cs="Calibri"/>
      <w:sz w:val="21"/>
      <w:szCs w:val="21"/>
      <w:shd w:val="clear" w:color="auto" w:fill="FFFFFF"/>
    </w:rPr>
  </w:style>
  <w:style w:type="paragraph" w:customStyle="1" w:styleId="Zkladntext4">
    <w:name w:val="Základní text4"/>
    <w:basedOn w:val="Normln"/>
    <w:link w:val="Zkladntext"/>
    <w:rsid w:val="00996286"/>
    <w:pPr>
      <w:widowControl w:val="0"/>
      <w:shd w:val="clear" w:color="auto" w:fill="FFFFFF"/>
      <w:spacing w:after="1860" w:line="288" w:lineRule="exact"/>
      <w:ind w:hanging="700"/>
    </w:pPr>
    <w:rPr>
      <w:sz w:val="21"/>
      <w:szCs w:val="21"/>
      <w:lang w:val="x-none" w:eastAsia="x-none"/>
    </w:rPr>
  </w:style>
  <w:style w:type="paragraph" w:customStyle="1" w:styleId="Rozvrendokumentu1">
    <w:name w:val="Rozvržení dokumentu1"/>
    <w:basedOn w:val="Normln"/>
    <w:link w:val="RozvrendokumentuChar"/>
    <w:uiPriority w:val="99"/>
    <w:semiHidden/>
    <w:unhideWhenUsed/>
    <w:rsid w:val="00C934B7"/>
    <w:rPr>
      <w:rFonts w:ascii="Tahoma" w:hAnsi="Tahoma"/>
      <w:sz w:val="16"/>
      <w:szCs w:val="16"/>
      <w:lang w:val="x-none"/>
    </w:rPr>
  </w:style>
  <w:style w:type="character" w:customStyle="1" w:styleId="RozvrendokumentuChar">
    <w:name w:val="Rozvržení dokumentu Char"/>
    <w:link w:val="Rozvrendokumentu1"/>
    <w:uiPriority w:val="99"/>
    <w:semiHidden/>
    <w:rsid w:val="00C934B7"/>
    <w:rPr>
      <w:rFonts w:ascii="Tahoma" w:hAnsi="Tahoma" w:cs="Tahoma"/>
      <w:sz w:val="16"/>
      <w:szCs w:val="16"/>
      <w:lang w:eastAsia="en-US"/>
    </w:rPr>
  </w:style>
  <w:style w:type="character" w:customStyle="1" w:styleId="Nadpis1Char">
    <w:name w:val="Nadpis 1 Char"/>
    <w:link w:val="Nadpis1"/>
    <w:uiPriority w:val="9"/>
    <w:rsid w:val="0000009B"/>
    <w:rPr>
      <w:rFonts w:eastAsia="Times New Roman"/>
      <w:b/>
      <w:bCs/>
      <w:kern w:val="32"/>
      <w:sz w:val="22"/>
      <w:szCs w:val="3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695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519BBF-F45C-4902-A6DC-17A7FB82B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712</Words>
  <Characters>4206</Characters>
  <Application>Microsoft Office Word</Application>
  <DocSecurity>0</DocSecurity>
  <Lines>35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4909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CIRI</dc:creator>
  <cp:keywords/>
  <cp:lastModifiedBy>Jan Baše</cp:lastModifiedBy>
  <cp:revision>2</cp:revision>
  <dcterms:created xsi:type="dcterms:W3CDTF">2021-12-03T07:30:00Z</dcterms:created>
  <dcterms:modified xsi:type="dcterms:W3CDTF">2021-12-03T07:30:00Z</dcterms:modified>
</cp:coreProperties>
</file>